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6D75" w14:textId="040A303D" w:rsidR="0022293E" w:rsidRDefault="00A36869">
      <w:pPr>
        <w:spacing w:after="193" w:line="259" w:lineRule="auto"/>
        <w:ind w:right="4"/>
        <w:jc w:val="center"/>
      </w:pPr>
      <w:r>
        <w:rPr>
          <w:b/>
          <w:sz w:val="36"/>
        </w:rPr>
        <w:t>REGULAMENT</w:t>
      </w:r>
    </w:p>
    <w:p w14:paraId="1DF50383" w14:textId="5F65883E" w:rsidR="0022293E" w:rsidRDefault="00A36869">
      <w:pPr>
        <w:spacing w:after="0" w:line="367" w:lineRule="auto"/>
        <w:ind w:right="0"/>
        <w:jc w:val="center"/>
      </w:pPr>
      <w:r>
        <w:rPr>
          <w:b/>
          <w:sz w:val="36"/>
        </w:rPr>
        <w:t>Turneul național-memorial de șah „Cupa satului Bravicea”</w:t>
      </w:r>
      <w:r w:rsidR="00CE36D5">
        <w:rPr>
          <w:sz w:val="36"/>
        </w:rPr>
        <w:t xml:space="preserve"> </w:t>
      </w:r>
      <w:r>
        <w:rPr>
          <w:b/>
          <w:sz w:val="36"/>
        </w:rPr>
        <w:t>Ediția a XX</w:t>
      </w:r>
      <w:r w:rsidR="00CE36D5">
        <w:rPr>
          <w:b/>
          <w:sz w:val="36"/>
        </w:rPr>
        <w:t>I</w:t>
      </w:r>
      <w:r w:rsidR="00262796">
        <w:rPr>
          <w:b/>
          <w:sz w:val="36"/>
        </w:rPr>
        <w:t>I</w:t>
      </w:r>
      <w:r>
        <w:rPr>
          <w:b/>
          <w:sz w:val="36"/>
        </w:rPr>
        <w:t xml:space="preserve">I-a, 2 </w:t>
      </w:r>
      <w:r w:rsidR="00933EC2">
        <w:rPr>
          <w:b/>
          <w:sz w:val="36"/>
        </w:rPr>
        <w:t>a</w:t>
      </w:r>
      <w:r w:rsidR="00CE36D5">
        <w:rPr>
          <w:b/>
          <w:sz w:val="36"/>
        </w:rPr>
        <w:t>ugust 202</w:t>
      </w:r>
      <w:r>
        <w:rPr>
          <w:b/>
          <w:sz w:val="36"/>
        </w:rPr>
        <w:t>6</w:t>
      </w:r>
    </w:p>
    <w:p w14:paraId="0B524277" w14:textId="02308E42" w:rsidR="00381F73" w:rsidRPr="00381F73" w:rsidRDefault="00381F73" w:rsidP="00592348">
      <w:pPr>
        <w:spacing w:after="0" w:line="276" w:lineRule="auto"/>
        <w:ind w:left="0" w:right="0" w:firstLine="567"/>
        <w:outlineLvl w:val="3"/>
        <w:rPr>
          <w:color w:val="auto"/>
          <w:kern w:val="0"/>
          <w:szCs w:val="28"/>
          <w14:ligatures w14:val="none"/>
        </w:rPr>
      </w:pPr>
      <w:r w:rsidRPr="00381F73">
        <w:rPr>
          <w:color w:val="auto"/>
          <w:kern w:val="0"/>
          <w:szCs w:val="28"/>
          <w14:ligatures w14:val="none"/>
        </w:rPr>
        <w:t xml:space="preserve">Turneul național-memorial de șah </w:t>
      </w:r>
      <w:r w:rsidRPr="00A36869">
        <w:rPr>
          <w:b/>
          <w:color w:val="auto"/>
          <w:kern w:val="0"/>
          <w:szCs w:val="28"/>
          <w14:ligatures w14:val="none"/>
        </w:rPr>
        <w:t>„CUPA SATULUI BRAVICEA”,</w:t>
      </w:r>
      <w:r w:rsidRPr="00381F73">
        <w:rPr>
          <w:color w:val="auto"/>
          <w:kern w:val="0"/>
          <w:szCs w:val="28"/>
          <w14:ligatures w14:val="none"/>
        </w:rPr>
        <w:t xml:space="preserve"> ediția </w:t>
      </w:r>
      <w:r w:rsidR="005768C0">
        <w:rPr>
          <w:color w:val="auto"/>
          <w:kern w:val="0"/>
          <w:szCs w:val="28"/>
          <w14:ligatures w14:val="none"/>
        </w:rPr>
        <w:t xml:space="preserve">a </w:t>
      </w:r>
      <w:r w:rsidRPr="00A36869">
        <w:rPr>
          <w:b/>
          <w:color w:val="auto"/>
          <w:kern w:val="0"/>
          <w:szCs w:val="28"/>
          <w14:ligatures w14:val="none"/>
        </w:rPr>
        <w:t>XX</w:t>
      </w:r>
      <w:r w:rsidR="003D2291" w:rsidRPr="00A36869">
        <w:rPr>
          <w:b/>
          <w:color w:val="auto"/>
          <w:kern w:val="0"/>
          <w:szCs w:val="28"/>
          <w14:ligatures w14:val="none"/>
        </w:rPr>
        <w:t>I</w:t>
      </w:r>
      <w:r w:rsidRPr="00A36869">
        <w:rPr>
          <w:b/>
          <w:color w:val="auto"/>
          <w:kern w:val="0"/>
          <w:szCs w:val="28"/>
          <w14:ligatures w14:val="none"/>
        </w:rPr>
        <w:t>I</w:t>
      </w:r>
      <w:r w:rsidR="00A36869" w:rsidRPr="00A36869">
        <w:rPr>
          <w:b/>
          <w:color w:val="auto"/>
          <w:kern w:val="0"/>
          <w:szCs w:val="28"/>
          <w14:ligatures w14:val="none"/>
        </w:rPr>
        <w:t>I</w:t>
      </w:r>
      <w:r w:rsidRPr="00A36869">
        <w:rPr>
          <w:b/>
          <w:color w:val="auto"/>
          <w:kern w:val="0"/>
          <w:szCs w:val="28"/>
          <w14:ligatures w14:val="none"/>
        </w:rPr>
        <w:t>-a</w:t>
      </w:r>
      <w:r w:rsidRPr="00381F73">
        <w:rPr>
          <w:color w:val="auto"/>
          <w:kern w:val="0"/>
          <w:szCs w:val="28"/>
          <w14:ligatures w14:val="none"/>
        </w:rPr>
        <w:t>, 202</w:t>
      </w:r>
      <w:r w:rsidR="00A36869">
        <w:rPr>
          <w:color w:val="auto"/>
          <w:kern w:val="0"/>
          <w:szCs w:val="28"/>
          <w14:ligatures w14:val="none"/>
        </w:rPr>
        <w:t>6</w:t>
      </w:r>
      <w:r w:rsidRPr="00381F73">
        <w:rPr>
          <w:color w:val="auto"/>
          <w:kern w:val="0"/>
          <w:szCs w:val="28"/>
          <w14:ligatures w14:val="none"/>
        </w:rPr>
        <w:t>, se va desfășura în memoria celor mai tari șahiști din raionul Călărași care au promovat șahul în rândurile copiilor și tinerilor, au reprezentat raionul și țara, participând la diverse campionate republicane și internaționale:</w:t>
      </w:r>
    </w:p>
    <w:p w14:paraId="6DCC7478" w14:textId="77777777" w:rsidR="00381F73" w:rsidRPr="00381F73" w:rsidRDefault="00381F73" w:rsidP="009F608D">
      <w:pPr>
        <w:numPr>
          <w:ilvl w:val="0"/>
          <w:numId w:val="3"/>
        </w:numPr>
        <w:tabs>
          <w:tab w:val="clear" w:pos="720"/>
          <w:tab w:val="num" w:pos="1560"/>
        </w:tabs>
        <w:spacing w:after="0" w:line="276" w:lineRule="auto"/>
        <w:ind w:left="1418" w:right="0" w:hanging="709"/>
        <w:jc w:val="left"/>
        <w:outlineLvl w:val="3"/>
        <w:rPr>
          <w:color w:val="auto"/>
          <w:kern w:val="0"/>
          <w:szCs w:val="28"/>
          <w14:ligatures w14:val="none"/>
        </w:rPr>
      </w:pPr>
      <w:r w:rsidRPr="00381F73">
        <w:rPr>
          <w:color w:val="auto"/>
          <w:kern w:val="0"/>
          <w:szCs w:val="28"/>
          <w14:ligatures w14:val="none"/>
        </w:rPr>
        <w:t>Trifan CATĂNSUS și Gheorghe DELIJAN din orașul Călărași,</w:t>
      </w:r>
    </w:p>
    <w:p w14:paraId="579D03FF" w14:textId="77777777" w:rsidR="00381F73" w:rsidRPr="00381F73" w:rsidRDefault="00381F73" w:rsidP="009F608D">
      <w:pPr>
        <w:numPr>
          <w:ilvl w:val="0"/>
          <w:numId w:val="3"/>
        </w:numPr>
        <w:tabs>
          <w:tab w:val="clear" w:pos="720"/>
          <w:tab w:val="num" w:pos="1560"/>
        </w:tabs>
        <w:spacing w:before="100" w:beforeAutospacing="1" w:after="100" w:afterAutospacing="1" w:line="276" w:lineRule="auto"/>
        <w:ind w:left="1418" w:right="0" w:hanging="709"/>
        <w:jc w:val="left"/>
        <w:outlineLvl w:val="3"/>
        <w:rPr>
          <w:color w:val="auto"/>
          <w:kern w:val="0"/>
          <w:szCs w:val="28"/>
          <w14:ligatures w14:val="none"/>
        </w:rPr>
      </w:pPr>
      <w:r w:rsidRPr="00381F73">
        <w:rPr>
          <w:color w:val="auto"/>
          <w:kern w:val="0"/>
          <w:szCs w:val="28"/>
          <w14:ligatures w14:val="none"/>
        </w:rPr>
        <w:t>Gheorghe TRACI din satul Bravicea,</w:t>
      </w:r>
    </w:p>
    <w:p w14:paraId="3DAF36C3" w14:textId="77777777" w:rsidR="00381F73" w:rsidRPr="00381F73" w:rsidRDefault="00381F73" w:rsidP="009F608D">
      <w:pPr>
        <w:numPr>
          <w:ilvl w:val="0"/>
          <w:numId w:val="3"/>
        </w:numPr>
        <w:tabs>
          <w:tab w:val="clear" w:pos="720"/>
          <w:tab w:val="num" w:pos="1560"/>
        </w:tabs>
        <w:spacing w:before="100" w:beforeAutospacing="1" w:after="100" w:afterAutospacing="1" w:line="276" w:lineRule="auto"/>
        <w:ind w:left="1418" w:right="0" w:hanging="709"/>
        <w:jc w:val="left"/>
        <w:outlineLvl w:val="3"/>
        <w:rPr>
          <w:color w:val="auto"/>
          <w:kern w:val="0"/>
          <w:szCs w:val="28"/>
          <w14:ligatures w14:val="none"/>
        </w:rPr>
      </w:pPr>
      <w:r w:rsidRPr="00381F73">
        <w:rPr>
          <w:color w:val="auto"/>
          <w:kern w:val="0"/>
          <w:szCs w:val="28"/>
          <w14:ligatures w14:val="none"/>
        </w:rPr>
        <w:t>Ion STRATAN din satul Răciula,</w:t>
      </w:r>
    </w:p>
    <w:p w14:paraId="05D4AA9D" w14:textId="77777777" w:rsidR="00381F73" w:rsidRPr="00381F73" w:rsidRDefault="00381F73" w:rsidP="009F608D">
      <w:pPr>
        <w:numPr>
          <w:ilvl w:val="0"/>
          <w:numId w:val="3"/>
        </w:numPr>
        <w:tabs>
          <w:tab w:val="clear" w:pos="720"/>
          <w:tab w:val="num" w:pos="1560"/>
        </w:tabs>
        <w:spacing w:before="100" w:beforeAutospacing="1" w:after="0" w:line="276" w:lineRule="auto"/>
        <w:ind w:left="1418" w:right="0" w:hanging="709"/>
        <w:jc w:val="left"/>
        <w:outlineLvl w:val="3"/>
        <w:rPr>
          <w:color w:val="auto"/>
          <w:kern w:val="0"/>
          <w:szCs w:val="28"/>
          <w14:ligatures w14:val="none"/>
        </w:rPr>
      </w:pPr>
      <w:r w:rsidRPr="00381F73">
        <w:rPr>
          <w:color w:val="auto"/>
          <w:kern w:val="0"/>
          <w:szCs w:val="28"/>
          <w14:ligatures w14:val="none"/>
        </w:rPr>
        <w:t>Grigore MUȘET din satul Săseni.</w:t>
      </w:r>
    </w:p>
    <w:p w14:paraId="6B60F30C" w14:textId="22AF9B34" w:rsidR="0022293E" w:rsidRPr="00E8367F" w:rsidRDefault="00A36869" w:rsidP="00592348">
      <w:pPr>
        <w:spacing w:before="240" w:after="32" w:line="276" w:lineRule="auto"/>
        <w:ind w:left="567" w:right="0" w:firstLine="0"/>
        <w:rPr>
          <w:b/>
          <w:bCs/>
        </w:rPr>
      </w:pPr>
      <w:r w:rsidRPr="00E8367F">
        <w:rPr>
          <w:b/>
          <w:bCs/>
        </w:rPr>
        <w:t>Scopul turneului:</w:t>
      </w:r>
    </w:p>
    <w:p w14:paraId="01590A6D" w14:textId="3318DD23" w:rsidR="0022293E" w:rsidRDefault="00A36869" w:rsidP="009F608D">
      <w:pPr>
        <w:numPr>
          <w:ilvl w:val="0"/>
          <w:numId w:val="1"/>
        </w:numPr>
        <w:spacing w:after="0" w:line="276" w:lineRule="auto"/>
        <w:ind w:left="1418" w:right="0" w:hanging="709"/>
      </w:pPr>
      <w:r>
        <w:t>Comemorarea șahiștilor din raionul Călărași;</w:t>
      </w:r>
    </w:p>
    <w:p w14:paraId="4FF19CD6" w14:textId="5BE8660C" w:rsidR="0022293E" w:rsidRDefault="00A36869" w:rsidP="009F608D">
      <w:pPr>
        <w:numPr>
          <w:ilvl w:val="0"/>
          <w:numId w:val="1"/>
        </w:numPr>
        <w:spacing w:after="0" w:line="276" w:lineRule="auto"/>
        <w:ind w:left="1418" w:right="0" w:hanging="709"/>
      </w:pPr>
      <w:r>
        <w:t>Promovarea jocului de șah în rândul copiilor, tinerilor și adulților;</w:t>
      </w:r>
    </w:p>
    <w:p w14:paraId="031AA227" w14:textId="03DADF9E" w:rsidR="0022293E" w:rsidRDefault="00A36869" w:rsidP="009F608D">
      <w:pPr>
        <w:numPr>
          <w:ilvl w:val="0"/>
          <w:numId w:val="1"/>
        </w:numPr>
        <w:spacing w:after="0" w:line="276" w:lineRule="auto"/>
        <w:ind w:left="1418" w:right="0" w:hanging="709"/>
      </w:pPr>
      <w:r>
        <w:t>Identificarea, evidențierea și stimularea tinerilor șahiști</w:t>
      </w:r>
      <w:r w:rsidR="00B022D3">
        <w:t>;</w:t>
      </w:r>
    </w:p>
    <w:p w14:paraId="2FCB5A08" w14:textId="7EC16FB6" w:rsidR="0022293E" w:rsidRDefault="00A36869" w:rsidP="009F608D">
      <w:pPr>
        <w:numPr>
          <w:ilvl w:val="0"/>
          <w:numId w:val="1"/>
        </w:numPr>
        <w:spacing w:after="0" w:line="276" w:lineRule="auto"/>
        <w:ind w:left="1418" w:right="0" w:hanging="709"/>
      </w:pPr>
      <w:r>
        <w:t>Implicarea reprezentanților APL în promovarea jocului de șah;</w:t>
      </w:r>
    </w:p>
    <w:p w14:paraId="40B4AF03" w14:textId="77777777" w:rsidR="00B022D3" w:rsidRDefault="00A36869" w:rsidP="009F608D">
      <w:pPr>
        <w:numPr>
          <w:ilvl w:val="0"/>
          <w:numId w:val="1"/>
        </w:numPr>
        <w:spacing w:after="0" w:line="276" w:lineRule="auto"/>
        <w:ind w:left="1418" w:right="0" w:hanging="709"/>
      </w:pPr>
      <w:r>
        <w:t>Evaluarea nivelului de pregătire a șahiștilor participanți la turneu;</w:t>
      </w:r>
    </w:p>
    <w:p w14:paraId="2749B0AA" w14:textId="3425685B" w:rsidR="0022293E" w:rsidRDefault="00A36869" w:rsidP="009F608D">
      <w:pPr>
        <w:numPr>
          <w:ilvl w:val="0"/>
          <w:numId w:val="1"/>
        </w:numPr>
        <w:spacing w:after="0" w:line="276" w:lineRule="auto"/>
        <w:ind w:left="1418" w:right="0" w:hanging="709"/>
      </w:pPr>
      <w:r>
        <w:t>Facilitatea colaborării între echipele de șah din diferite raioane.</w:t>
      </w:r>
    </w:p>
    <w:p w14:paraId="510B2660" w14:textId="67672511" w:rsidR="0022293E" w:rsidRDefault="00B022D3" w:rsidP="00592348">
      <w:pPr>
        <w:spacing w:before="240" w:after="157" w:line="276" w:lineRule="auto"/>
        <w:ind w:left="-17" w:right="0" w:firstLine="584"/>
      </w:pPr>
      <w:r>
        <w:rPr>
          <w:szCs w:val="28"/>
        </w:rPr>
        <w:t xml:space="preserve">Participanții la </w:t>
      </w:r>
      <w:r w:rsidR="00562664">
        <w:rPr>
          <w:szCs w:val="28"/>
        </w:rPr>
        <w:t>t</w:t>
      </w:r>
      <w:r>
        <w:rPr>
          <w:szCs w:val="28"/>
        </w:rPr>
        <w:t>urneu vor fi jucători de șah, având</w:t>
      </w:r>
      <w:r w:rsidRPr="00D41CFE">
        <w:rPr>
          <w:szCs w:val="28"/>
        </w:rPr>
        <w:t xml:space="preserve"> dou</w:t>
      </w:r>
      <w:r>
        <w:rPr>
          <w:szCs w:val="28"/>
        </w:rPr>
        <w:t>ă</w:t>
      </w:r>
      <w:r w:rsidRPr="00D41CFE">
        <w:rPr>
          <w:szCs w:val="28"/>
        </w:rPr>
        <w:t xml:space="preserve"> categorii de v</w:t>
      </w:r>
      <w:r>
        <w:rPr>
          <w:szCs w:val="28"/>
        </w:rPr>
        <w:t>â</w:t>
      </w:r>
      <w:r w:rsidRPr="00D41CFE">
        <w:rPr>
          <w:szCs w:val="28"/>
        </w:rPr>
        <w:t>rst</w:t>
      </w:r>
      <w:r>
        <w:rPr>
          <w:szCs w:val="28"/>
        </w:rPr>
        <w:t>ă</w:t>
      </w:r>
      <w:r w:rsidR="00641AF7">
        <w:t>:</w:t>
      </w:r>
    </w:p>
    <w:p w14:paraId="33CC08B1" w14:textId="56B894DA" w:rsidR="0022293E" w:rsidRDefault="00A36869" w:rsidP="009F608D">
      <w:pPr>
        <w:numPr>
          <w:ilvl w:val="0"/>
          <w:numId w:val="2"/>
        </w:numPr>
        <w:spacing w:after="169" w:line="276" w:lineRule="auto"/>
        <w:ind w:left="1418" w:right="0" w:hanging="709"/>
      </w:pPr>
      <w:r>
        <w:t>Seniori, senioare</w:t>
      </w:r>
    </w:p>
    <w:p w14:paraId="357643A5" w14:textId="33713EB2" w:rsidR="0022293E" w:rsidRDefault="00A36869" w:rsidP="009F608D">
      <w:pPr>
        <w:numPr>
          <w:ilvl w:val="0"/>
          <w:numId w:val="2"/>
        </w:numPr>
        <w:spacing w:line="276" w:lineRule="auto"/>
        <w:ind w:left="1418" w:right="0" w:hanging="709"/>
      </w:pPr>
      <w:r>
        <w:t>Copii</w:t>
      </w:r>
      <w:r w:rsidR="00E04B76">
        <w:t xml:space="preserve"> (băieții, fete)</w:t>
      </w:r>
      <w:r>
        <w:t>: 7 – 17 ani</w:t>
      </w:r>
    </w:p>
    <w:p w14:paraId="5150F3B3" w14:textId="77777777" w:rsidR="0022293E" w:rsidRDefault="00A36869" w:rsidP="00592348">
      <w:pPr>
        <w:spacing w:before="240" w:after="167" w:line="276" w:lineRule="auto"/>
        <w:ind w:left="-17" w:right="0" w:firstLine="584"/>
      </w:pPr>
      <w:r>
        <w:t xml:space="preserve">Competițiile se vor desfășura în baza Sistemului elvețian „open general”, 7 runde a câte 15 minute pentru fiecare jucător. </w:t>
      </w:r>
    </w:p>
    <w:p w14:paraId="29A1F824" w14:textId="116622AF" w:rsidR="0022293E" w:rsidRDefault="00A36869" w:rsidP="00592348">
      <w:pPr>
        <w:spacing w:after="207"/>
        <w:ind w:left="-15" w:right="0" w:firstLine="582"/>
      </w:pPr>
      <w:r>
        <w:t xml:space="preserve">Locul desfășurării turneului: </w:t>
      </w:r>
      <w:r w:rsidR="00516F46">
        <w:t>Centrul Cultural</w:t>
      </w:r>
      <w:r>
        <w:t xml:space="preserve"> din satul Bravicea, raionul Călărași, Republica Moldova.</w:t>
      </w:r>
    </w:p>
    <w:p w14:paraId="2A11C1B8" w14:textId="0674AAEC" w:rsidR="00A6477B" w:rsidRDefault="00A36869" w:rsidP="00592348">
      <w:pPr>
        <w:spacing w:after="58"/>
        <w:ind w:left="567" w:right="0" w:firstLine="0"/>
      </w:pPr>
      <w:r>
        <w:t>Participanții se pot înregistra în prealabil la</w:t>
      </w:r>
      <w:r w:rsidR="00A6477B">
        <w:t xml:space="preserve"> Biblioteca Publică „George Munteanu”:</w:t>
      </w:r>
    </w:p>
    <w:p w14:paraId="120434AE" w14:textId="44CDC546" w:rsidR="00A6477B" w:rsidRDefault="00A6477B" w:rsidP="00A6477B">
      <w:pPr>
        <w:pStyle w:val="ListParagraph"/>
        <w:numPr>
          <w:ilvl w:val="0"/>
          <w:numId w:val="9"/>
        </w:numPr>
        <w:tabs>
          <w:tab w:val="left" w:pos="1134"/>
        </w:tabs>
        <w:spacing w:after="58"/>
        <w:ind w:right="0" w:hanging="719"/>
      </w:pPr>
      <w:r>
        <w:t>Tel. +373 24434379 sau</w:t>
      </w:r>
    </w:p>
    <w:p w14:paraId="6D577FF2" w14:textId="547F509C" w:rsidR="0022293E" w:rsidRDefault="00A6477B" w:rsidP="00A6477B">
      <w:pPr>
        <w:pStyle w:val="ListParagraph"/>
        <w:numPr>
          <w:ilvl w:val="0"/>
          <w:numId w:val="9"/>
        </w:numPr>
        <w:tabs>
          <w:tab w:val="left" w:pos="1134"/>
        </w:tabs>
        <w:spacing w:after="58"/>
        <w:ind w:right="0" w:hanging="719"/>
      </w:pPr>
      <w:r>
        <w:t xml:space="preserve">E-mail: </w:t>
      </w:r>
      <w:r w:rsidRPr="00A6477B">
        <w:rPr>
          <w:color w:val="0563C1"/>
          <w:u w:val="single" w:color="0563C1"/>
        </w:rPr>
        <w:t>bibliotecabravicea@gmail.com</w:t>
      </w:r>
    </w:p>
    <w:p w14:paraId="50D44A7E" w14:textId="5AAA04D1" w:rsidR="0022293E" w:rsidRDefault="00A36869" w:rsidP="00610516">
      <w:pPr>
        <w:spacing w:before="240" w:after="169"/>
        <w:ind w:left="578" w:right="0" w:hanging="11"/>
      </w:pPr>
      <w:r>
        <w:t>Înregistrarea participanților</w:t>
      </w:r>
      <w:r w:rsidR="009F608D">
        <w:t xml:space="preserve"> în ziua turneului</w:t>
      </w:r>
      <w:r w:rsidR="00516F46">
        <w:t xml:space="preserve"> –</w:t>
      </w:r>
      <w:r>
        <w:t xml:space="preserve"> ora 08:30 </w:t>
      </w:r>
    </w:p>
    <w:p w14:paraId="7B3AAD0B" w14:textId="5F83377C" w:rsidR="0022293E" w:rsidRDefault="00A36869">
      <w:pPr>
        <w:spacing w:after="167"/>
        <w:ind w:left="576" w:right="0"/>
      </w:pPr>
      <w:r>
        <w:t xml:space="preserve">Începutul </w:t>
      </w:r>
      <w:r w:rsidR="00455483">
        <w:t>turneului</w:t>
      </w:r>
      <w:r>
        <w:t xml:space="preserve"> – ora 09:30</w:t>
      </w:r>
    </w:p>
    <w:p w14:paraId="150D8712" w14:textId="3694AD2C" w:rsidR="0022293E" w:rsidRDefault="00A36869">
      <w:pPr>
        <w:spacing w:after="168"/>
        <w:ind w:left="-15" w:right="0" w:firstLine="566"/>
      </w:pPr>
      <w:r>
        <w:lastRenderedPageBreak/>
        <w:t>Sunt invitați șahiști-amatori din toate raioanele Republicii Moldova (preferabil de la sate).</w:t>
      </w:r>
    </w:p>
    <w:p w14:paraId="43036B9F" w14:textId="7DBC2998" w:rsidR="0022293E" w:rsidRDefault="00A36869" w:rsidP="0058698C">
      <w:pPr>
        <w:spacing w:after="0" w:line="259" w:lineRule="auto"/>
        <w:ind w:left="0" w:right="142" w:firstLine="567"/>
      </w:pPr>
      <w:r>
        <w:t>Participanții sunt rugați să aducă complete de șah si respectiv, ceasuri de șah.</w:t>
      </w:r>
    </w:p>
    <w:p w14:paraId="52E7CCA6" w14:textId="77777777" w:rsidR="00424154" w:rsidRDefault="00424154">
      <w:pPr>
        <w:spacing w:after="0" w:line="259" w:lineRule="auto"/>
        <w:ind w:right="4"/>
        <w:jc w:val="center"/>
        <w:rPr>
          <w:b/>
        </w:rPr>
      </w:pPr>
    </w:p>
    <w:p w14:paraId="7544816F" w14:textId="21A2CDC1" w:rsidR="0022293E" w:rsidRDefault="00A36869" w:rsidP="00DC6B30">
      <w:pPr>
        <w:spacing w:after="0" w:line="360" w:lineRule="auto"/>
        <w:ind w:right="4"/>
        <w:jc w:val="center"/>
      </w:pPr>
      <w:r>
        <w:rPr>
          <w:b/>
        </w:rPr>
        <w:t>Premii Clasament general (lei md)</w:t>
      </w:r>
    </w:p>
    <w:tbl>
      <w:tblPr>
        <w:tblStyle w:val="TableGrid"/>
        <w:tblW w:w="9357" w:type="dxa"/>
        <w:tblInd w:w="567" w:type="dxa"/>
        <w:tblCellMar>
          <w:top w:w="16" w:type="dxa"/>
          <w:left w:w="224" w:type="dxa"/>
          <w:right w:w="38" w:type="dxa"/>
        </w:tblCellMar>
        <w:tblLook w:val="04A0" w:firstRow="1" w:lastRow="0" w:firstColumn="1" w:lastColumn="0" w:noHBand="0" w:noVBand="1"/>
      </w:tblPr>
      <w:tblGrid>
        <w:gridCol w:w="1133"/>
        <w:gridCol w:w="3829"/>
        <w:gridCol w:w="4395"/>
      </w:tblGrid>
      <w:tr w:rsidR="0022293E" w14:paraId="54C61E55" w14:textId="77777777" w:rsidTr="0058698C">
        <w:trPr>
          <w:trHeight w:val="910"/>
        </w:trPr>
        <w:tc>
          <w:tcPr>
            <w:tcW w:w="1133" w:type="dxa"/>
            <w:tcBorders>
              <w:top w:val="single" w:sz="4" w:space="0" w:color="000000"/>
              <w:left w:val="nil"/>
              <w:bottom w:val="single" w:sz="4" w:space="0" w:color="000000"/>
              <w:right w:val="single" w:sz="4" w:space="0" w:color="000000"/>
            </w:tcBorders>
            <w:vAlign w:val="center"/>
          </w:tcPr>
          <w:p w14:paraId="602674E3" w14:textId="31EF4DEB" w:rsidR="0022293E" w:rsidRDefault="00A36869">
            <w:pPr>
              <w:spacing w:after="0" w:line="259" w:lineRule="auto"/>
              <w:ind w:left="0" w:right="0" w:firstLine="0"/>
              <w:jc w:val="left"/>
            </w:pPr>
            <w:r>
              <w:rPr>
                <w:b/>
              </w:rPr>
              <w:t>Locul</w:t>
            </w:r>
          </w:p>
        </w:tc>
        <w:tc>
          <w:tcPr>
            <w:tcW w:w="3829" w:type="dxa"/>
            <w:tcBorders>
              <w:top w:val="single" w:sz="4" w:space="0" w:color="000000"/>
              <w:left w:val="single" w:sz="4" w:space="0" w:color="000000"/>
              <w:bottom w:val="single" w:sz="4" w:space="0" w:color="000000"/>
              <w:right w:val="single" w:sz="4" w:space="0" w:color="000000"/>
            </w:tcBorders>
          </w:tcPr>
          <w:p w14:paraId="1395D3E4" w14:textId="77777777" w:rsidR="00D2357D" w:rsidRDefault="00A36869">
            <w:pPr>
              <w:spacing w:after="0" w:line="259" w:lineRule="auto"/>
              <w:ind w:left="536" w:right="649" w:firstLine="0"/>
              <w:jc w:val="center"/>
              <w:rPr>
                <w:b/>
              </w:rPr>
            </w:pPr>
            <w:r>
              <w:rPr>
                <w:b/>
              </w:rPr>
              <w:t>Categoria A</w:t>
            </w:r>
          </w:p>
          <w:p w14:paraId="3E5F0228" w14:textId="356BF10B" w:rsidR="0022293E" w:rsidRDefault="00A36869">
            <w:pPr>
              <w:spacing w:after="0" w:line="259" w:lineRule="auto"/>
              <w:ind w:left="536" w:right="649" w:firstLine="0"/>
              <w:jc w:val="center"/>
            </w:pPr>
            <w:r>
              <w:rPr>
                <w:b/>
              </w:rPr>
              <w:t>Seniori / senioare</w:t>
            </w:r>
          </w:p>
        </w:tc>
        <w:tc>
          <w:tcPr>
            <w:tcW w:w="4395" w:type="dxa"/>
            <w:tcBorders>
              <w:top w:val="single" w:sz="4" w:space="0" w:color="000000"/>
              <w:left w:val="single" w:sz="4" w:space="0" w:color="000000"/>
              <w:bottom w:val="single" w:sz="4" w:space="0" w:color="000000"/>
              <w:right w:val="nil"/>
            </w:tcBorders>
          </w:tcPr>
          <w:p w14:paraId="4DD65D77" w14:textId="77777777" w:rsidR="00D2357D" w:rsidRDefault="00A36869">
            <w:pPr>
              <w:spacing w:after="0" w:line="259" w:lineRule="auto"/>
              <w:ind w:left="722" w:right="907" w:firstLine="0"/>
              <w:jc w:val="center"/>
              <w:rPr>
                <w:b/>
              </w:rPr>
            </w:pPr>
            <w:r>
              <w:rPr>
                <w:b/>
              </w:rPr>
              <w:t>Categoria B</w:t>
            </w:r>
          </w:p>
          <w:p w14:paraId="5DE27C44" w14:textId="090B0A84" w:rsidR="0022293E" w:rsidRDefault="00A36869" w:rsidP="00D2357D">
            <w:pPr>
              <w:spacing w:after="0" w:line="259" w:lineRule="auto"/>
              <w:ind w:left="722" w:right="670" w:firstLine="0"/>
              <w:jc w:val="center"/>
            </w:pPr>
            <w:r>
              <w:rPr>
                <w:b/>
              </w:rPr>
              <w:t>7 – 12ani / 13 – 17ani</w:t>
            </w:r>
          </w:p>
        </w:tc>
      </w:tr>
      <w:tr w:rsidR="0022293E" w14:paraId="5956218D"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4F8696B8" w14:textId="1AFD5A97" w:rsidR="0022293E" w:rsidRDefault="00A36869" w:rsidP="002101ED">
            <w:pPr>
              <w:spacing w:after="0" w:line="259" w:lineRule="auto"/>
              <w:ind w:left="0" w:right="278" w:firstLine="0"/>
              <w:jc w:val="left"/>
            </w:pPr>
            <w:r>
              <w:rPr>
                <w:b/>
              </w:rPr>
              <w:t>I</w:t>
            </w:r>
          </w:p>
        </w:tc>
        <w:tc>
          <w:tcPr>
            <w:tcW w:w="3829" w:type="dxa"/>
            <w:tcBorders>
              <w:top w:val="single" w:sz="4" w:space="0" w:color="000000"/>
              <w:left w:val="single" w:sz="4" w:space="0" w:color="000000"/>
              <w:bottom w:val="single" w:sz="4" w:space="0" w:color="000000"/>
              <w:right w:val="single" w:sz="4" w:space="0" w:color="000000"/>
            </w:tcBorders>
          </w:tcPr>
          <w:p w14:paraId="7950E3A3" w14:textId="529165FC" w:rsidR="0022293E" w:rsidRDefault="00A36869">
            <w:pPr>
              <w:spacing w:after="0" w:line="259" w:lineRule="auto"/>
              <w:ind w:left="0" w:right="180" w:firstLine="0"/>
              <w:jc w:val="center"/>
            </w:pPr>
            <w:r>
              <w:t>700 / 700</w:t>
            </w:r>
          </w:p>
        </w:tc>
        <w:tc>
          <w:tcPr>
            <w:tcW w:w="4395" w:type="dxa"/>
            <w:tcBorders>
              <w:top w:val="single" w:sz="4" w:space="0" w:color="000000"/>
              <w:left w:val="single" w:sz="4" w:space="0" w:color="000000"/>
              <w:bottom w:val="single" w:sz="4" w:space="0" w:color="000000"/>
              <w:right w:val="nil"/>
            </w:tcBorders>
          </w:tcPr>
          <w:p w14:paraId="2F39D967" w14:textId="4DB27723" w:rsidR="0022293E" w:rsidRDefault="00A36869">
            <w:pPr>
              <w:spacing w:after="0" w:line="259" w:lineRule="auto"/>
              <w:ind w:left="0" w:right="185" w:firstLine="0"/>
              <w:jc w:val="center"/>
            </w:pPr>
            <w:r>
              <w:t>200 / 300</w:t>
            </w:r>
          </w:p>
        </w:tc>
      </w:tr>
      <w:tr w:rsidR="0022293E" w14:paraId="72B494D0" w14:textId="77777777" w:rsidTr="0058698C">
        <w:trPr>
          <w:trHeight w:val="379"/>
        </w:trPr>
        <w:tc>
          <w:tcPr>
            <w:tcW w:w="1133" w:type="dxa"/>
            <w:tcBorders>
              <w:top w:val="single" w:sz="4" w:space="0" w:color="000000"/>
              <w:left w:val="nil"/>
              <w:bottom w:val="single" w:sz="4" w:space="0" w:color="000000"/>
              <w:right w:val="single" w:sz="4" w:space="0" w:color="000000"/>
            </w:tcBorders>
          </w:tcPr>
          <w:p w14:paraId="585215F5" w14:textId="048904EA" w:rsidR="0022293E" w:rsidRDefault="00A36869" w:rsidP="002101ED">
            <w:pPr>
              <w:spacing w:after="0" w:line="259" w:lineRule="auto"/>
              <w:ind w:left="0" w:right="278" w:firstLine="0"/>
              <w:jc w:val="left"/>
            </w:pPr>
            <w:r>
              <w:rPr>
                <w:b/>
              </w:rPr>
              <w:t>II</w:t>
            </w:r>
          </w:p>
        </w:tc>
        <w:tc>
          <w:tcPr>
            <w:tcW w:w="3829" w:type="dxa"/>
            <w:tcBorders>
              <w:top w:val="single" w:sz="4" w:space="0" w:color="000000"/>
              <w:left w:val="single" w:sz="4" w:space="0" w:color="000000"/>
              <w:bottom w:val="single" w:sz="4" w:space="0" w:color="000000"/>
              <w:right w:val="single" w:sz="4" w:space="0" w:color="000000"/>
            </w:tcBorders>
          </w:tcPr>
          <w:p w14:paraId="60213BE2" w14:textId="2F026072" w:rsidR="0022293E" w:rsidRDefault="00A36869">
            <w:pPr>
              <w:spacing w:after="0" w:line="259" w:lineRule="auto"/>
              <w:ind w:left="0" w:right="180" w:firstLine="0"/>
              <w:jc w:val="center"/>
            </w:pPr>
            <w:r>
              <w:t>600 / 600</w:t>
            </w:r>
          </w:p>
        </w:tc>
        <w:tc>
          <w:tcPr>
            <w:tcW w:w="4395" w:type="dxa"/>
            <w:tcBorders>
              <w:top w:val="single" w:sz="4" w:space="0" w:color="000000"/>
              <w:left w:val="single" w:sz="4" w:space="0" w:color="000000"/>
              <w:bottom w:val="single" w:sz="4" w:space="0" w:color="000000"/>
              <w:right w:val="nil"/>
            </w:tcBorders>
          </w:tcPr>
          <w:p w14:paraId="76032BCF" w14:textId="75155032" w:rsidR="0022293E" w:rsidRDefault="00A36869">
            <w:pPr>
              <w:spacing w:after="0" w:line="259" w:lineRule="auto"/>
              <w:ind w:left="0" w:right="185" w:firstLine="0"/>
              <w:jc w:val="center"/>
            </w:pPr>
            <w:r>
              <w:t>150 / 250</w:t>
            </w:r>
          </w:p>
        </w:tc>
      </w:tr>
      <w:tr w:rsidR="0022293E" w14:paraId="6B37B521"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14BDF011" w14:textId="178E3604" w:rsidR="0022293E" w:rsidRDefault="00A36869" w:rsidP="002101ED">
            <w:pPr>
              <w:spacing w:after="0" w:line="259" w:lineRule="auto"/>
              <w:ind w:left="0" w:right="280" w:firstLine="0"/>
              <w:jc w:val="left"/>
            </w:pPr>
            <w:r>
              <w:rPr>
                <w:b/>
              </w:rPr>
              <w:t>III</w:t>
            </w:r>
          </w:p>
        </w:tc>
        <w:tc>
          <w:tcPr>
            <w:tcW w:w="3829" w:type="dxa"/>
            <w:tcBorders>
              <w:top w:val="single" w:sz="4" w:space="0" w:color="000000"/>
              <w:left w:val="single" w:sz="4" w:space="0" w:color="000000"/>
              <w:bottom w:val="single" w:sz="4" w:space="0" w:color="000000"/>
              <w:right w:val="single" w:sz="4" w:space="0" w:color="000000"/>
            </w:tcBorders>
          </w:tcPr>
          <w:p w14:paraId="55AF836E" w14:textId="093ABE79" w:rsidR="0022293E" w:rsidRDefault="00A36869">
            <w:pPr>
              <w:spacing w:after="0" w:line="259" w:lineRule="auto"/>
              <w:ind w:left="0" w:right="180" w:firstLine="0"/>
              <w:jc w:val="center"/>
            </w:pPr>
            <w:r>
              <w:t>500 / 500</w:t>
            </w:r>
          </w:p>
        </w:tc>
        <w:tc>
          <w:tcPr>
            <w:tcW w:w="4395" w:type="dxa"/>
            <w:tcBorders>
              <w:top w:val="single" w:sz="4" w:space="0" w:color="000000"/>
              <w:left w:val="single" w:sz="4" w:space="0" w:color="000000"/>
              <w:bottom w:val="single" w:sz="4" w:space="0" w:color="000000"/>
              <w:right w:val="nil"/>
            </w:tcBorders>
          </w:tcPr>
          <w:p w14:paraId="49520933" w14:textId="3734866A" w:rsidR="0022293E" w:rsidRDefault="00A36869">
            <w:pPr>
              <w:spacing w:after="0" w:line="259" w:lineRule="auto"/>
              <w:ind w:left="0" w:right="185" w:firstLine="0"/>
              <w:jc w:val="center"/>
            </w:pPr>
            <w:r>
              <w:t>100 / 200</w:t>
            </w:r>
          </w:p>
        </w:tc>
      </w:tr>
      <w:tr w:rsidR="0022293E" w14:paraId="5DB56EA0" w14:textId="77777777" w:rsidTr="0058698C">
        <w:trPr>
          <w:trHeight w:val="382"/>
        </w:trPr>
        <w:tc>
          <w:tcPr>
            <w:tcW w:w="1133" w:type="dxa"/>
            <w:tcBorders>
              <w:top w:val="single" w:sz="4" w:space="0" w:color="000000"/>
              <w:left w:val="nil"/>
              <w:bottom w:val="single" w:sz="4" w:space="0" w:color="000000"/>
              <w:right w:val="single" w:sz="4" w:space="0" w:color="000000"/>
            </w:tcBorders>
          </w:tcPr>
          <w:p w14:paraId="16905700" w14:textId="289AAFE4" w:rsidR="0022293E" w:rsidRDefault="00A36869" w:rsidP="002101ED">
            <w:pPr>
              <w:spacing w:after="0" w:line="259" w:lineRule="auto"/>
              <w:ind w:left="0" w:right="68" w:firstLine="0"/>
              <w:jc w:val="left"/>
            </w:pPr>
            <w:r>
              <w:rPr>
                <w:b/>
              </w:rPr>
              <w:t>Total:</w:t>
            </w:r>
          </w:p>
        </w:tc>
        <w:tc>
          <w:tcPr>
            <w:tcW w:w="3829" w:type="dxa"/>
            <w:tcBorders>
              <w:top w:val="single" w:sz="4" w:space="0" w:color="000000"/>
              <w:left w:val="single" w:sz="4" w:space="0" w:color="000000"/>
              <w:bottom w:val="single" w:sz="4" w:space="0" w:color="000000"/>
              <w:right w:val="single" w:sz="4" w:space="0" w:color="000000"/>
            </w:tcBorders>
          </w:tcPr>
          <w:p w14:paraId="3A66646E" w14:textId="33A25349" w:rsidR="0022293E" w:rsidRDefault="00C853D6">
            <w:pPr>
              <w:spacing w:after="0" w:line="259" w:lineRule="auto"/>
              <w:ind w:left="0" w:right="180" w:firstLine="0"/>
              <w:jc w:val="center"/>
            </w:pPr>
            <w:r>
              <w:rPr>
                <w:b/>
              </w:rPr>
              <w:t>1800 / 1800</w:t>
            </w:r>
          </w:p>
        </w:tc>
        <w:tc>
          <w:tcPr>
            <w:tcW w:w="4395" w:type="dxa"/>
            <w:tcBorders>
              <w:top w:val="single" w:sz="4" w:space="0" w:color="000000"/>
              <w:left w:val="single" w:sz="4" w:space="0" w:color="000000"/>
              <w:bottom w:val="single" w:sz="4" w:space="0" w:color="000000"/>
              <w:right w:val="nil"/>
            </w:tcBorders>
          </w:tcPr>
          <w:p w14:paraId="0527AA1B" w14:textId="7249CFC6" w:rsidR="0022293E" w:rsidRDefault="00A36869">
            <w:pPr>
              <w:spacing w:after="0" w:line="259" w:lineRule="auto"/>
              <w:ind w:left="0" w:right="184" w:firstLine="0"/>
              <w:jc w:val="center"/>
            </w:pPr>
            <w:r>
              <w:rPr>
                <w:b/>
              </w:rPr>
              <w:t>4</w:t>
            </w:r>
            <w:r w:rsidR="00C853D6">
              <w:rPr>
                <w:b/>
              </w:rPr>
              <w:t>5</w:t>
            </w:r>
            <w:r>
              <w:rPr>
                <w:b/>
              </w:rPr>
              <w:t xml:space="preserve">0 / </w:t>
            </w:r>
            <w:r w:rsidR="00C853D6">
              <w:rPr>
                <w:b/>
              </w:rPr>
              <w:t>45</w:t>
            </w:r>
            <w:r>
              <w:rPr>
                <w:b/>
              </w:rPr>
              <w:t>0</w:t>
            </w:r>
          </w:p>
        </w:tc>
      </w:tr>
    </w:tbl>
    <w:p w14:paraId="65E7E0A3" w14:textId="77777777" w:rsidR="00B46B20" w:rsidRDefault="00B46B20">
      <w:pPr>
        <w:spacing w:after="0" w:line="259" w:lineRule="auto"/>
        <w:ind w:right="582"/>
        <w:jc w:val="center"/>
        <w:rPr>
          <w:b/>
        </w:rPr>
      </w:pPr>
    </w:p>
    <w:p w14:paraId="1461DF66" w14:textId="240C7AE8" w:rsidR="0022293E" w:rsidRDefault="00A36869" w:rsidP="00DC6B30">
      <w:pPr>
        <w:spacing w:after="0" w:line="360" w:lineRule="auto"/>
        <w:ind w:right="582"/>
        <w:jc w:val="center"/>
      </w:pPr>
      <w:r>
        <w:rPr>
          <w:b/>
        </w:rPr>
        <w:t>Premii suplimentare</w:t>
      </w:r>
    </w:p>
    <w:p w14:paraId="3DAAC78A" w14:textId="205CD3FB" w:rsidR="0022293E" w:rsidRDefault="00A36869" w:rsidP="0058698C">
      <w:pPr>
        <w:pBdr>
          <w:top w:val="single" w:sz="4" w:space="1" w:color="auto"/>
          <w:bottom w:val="single" w:sz="4" w:space="1" w:color="auto"/>
          <w:between w:val="single" w:sz="4" w:space="1" w:color="auto"/>
        </w:pBdr>
        <w:tabs>
          <w:tab w:val="left" w:pos="9214"/>
        </w:tabs>
        <w:ind w:left="567" w:right="570"/>
      </w:pPr>
      <w:r>
        <w:t xml:space="preserve">Arbitraj: Trei arbitri a câte 400 lei – </w:t>
      </w:r>
      <w:r>
        <w:rPr>
          <w:b/>
        </w:rPr>
        <w:t>1200 lei</w:t>
      </w:r>
    </w:p>
    <w:p w14:paraId="667D2DE2" w14:textId="6FB57BD7" w:rsidR="0022293E" w:rsidRDefault="00A36869" w:rsidP="0058698C">
      <w:pPr>
        <w:pBdr>
          <w:top w:val="single" w:sz="4" w:space="1" w:color="auto"/>
          <w:bottom w:val="single" w:sz="4" w:space="1" w:color="auto"/>
          <w:between w:val="single" w:sz="4" w:space="1" w:color="auto"/>
        </w:pBdr>
        <w:tabs>
          <w:tab w:val="left" w:pos="9214"/>
        </w:tabs>
        <w:ind w:left="567" w:right="570"/>
      </w:pPr>
      <w:r>
        <w:t xml:space="preserve">Cel mai în vârstă șahist – </w:t>
      </w:r>
      <w:r w:rsidR="00B46B20">
        <w:t>10</w:t>
      </w:r>
      <w:r>
        <w:t>0 lei</w:t>
      </w:r>
    </w:p>
    <w:p w14:paraId="5FFA1D8A" w14:textId="57B5ACDD" w:rsidR="0022293E" w:rsidRDefault="00A36869" w:rsidP="0058698C">
      <w:pPr>
        <w:pBdr>
          <w:top w:val="single" w:sz="4" w:space="1" w:color="auto"/>
          <w:bottom w:val="single" w:sz="4" w:space="1" w:color="auto"/>
          <w:between w:val="single" w:sz="4" w:space="1" w:color="auto"/>
        </w:pBdr>
        <w:tabs>
          <w:tab w:val="left" w:pos="9214"/>
        </w:tabs>
        <w:ind w:left="567" w:right="570"/>
        <w:rPr>
          <w:rFonts w:ascii="Calibri" w:eastAsia="Calibri" w:hAnsi="Calibri" w:cs="Calibri"/>
          <w:vertAlign w:val="subscript"/>
        </w:rPr>
      </w:pPr>
      <w:r>
        <w:t xml:space="preserve">Cel mai tânăr șahist – </w:t>
      </w:r>
      <w:r w:rsidR="00B46B20">
        <w:t>10</w:t>
      </w:r>
      <w:r>
        <w:t>0 lei</w:t>
      </w:r>
    </w:p>
    <w:p w14:paraId="0E776579" w14:textId="1E880835" w:rsidR="007C3850" w:rsidRDefault="007C3850" w:rsidP="0058698C">
      <w:pPr>
        <w:pBdr>
          <w:top w:val="single" w:sz="4" w:space="1" w:color="auto"/>
          <w:bottom w:val="single" w:sz="4" w:space="1" w:color="auto"/>
          <w:between w:val="single" w:sz="4" w:space="1" w:color="auto"/>
        </w:pBdr>
        <w:tabs>
          <w:tab w:val="left" w:pos="9214"/>
        </w:tabs>
        <w:ind w:left="567" w:right="570"/>
      </w:pPr>
      <w:r>
        <w:rPr>
          <w:b/>
        </w:rPr>
        <w:t xml:space="preserve">Suma totala pentru premiere – </w:t>
      </w:r>
      <w:r w:rsidR="002F4F5A">
        <w:rPr>
          <w:b/>
        </w:rPr>
        <w:t>6</w:t>
      </w:r>
      <w:r>
        <w:rPr>
          <w:b/>
        </w:rPr>
        <w:t>8</w:t>
      </w:r>
      <w:r w:rsidR="002F4F5A">
        <w:rPr>
          <w:b/>
        </w:rPr>
        <w:t>0</w:t>
      </w:r>
      <w:r>
        <w:rPr>
          <w:b/>
        </w:rPr>
        <w:t>0 lei</w:t>
      </w:r>
    </w:p>
    <w:p w14:paraId="34E21929" w14:textId="4A0E85A1" w:rsidR="0022293E" w:rsidRDefault="00A36869" w:rsidP="0058698C">
      <w:pPr>
        <w:spacing w:before="240"/>
        <w:ind w:left="-17" w:right="0" w:firstLine="584"/>
      </w:pPr>
      <w:r>
        <w:t>Premiile din turneu nu se cumulează și nu se împart ci se distribuie strict pe locurile ocupate de sportivi.</w:t>
      </w:r>
    </w:p>
    <w:p w14:paraId="2DCC46C9" w14:textId="3A2D8A46" w:rsidR="0022293E" w:rsidRDefault="00A36869" w:rsidP="0058698C">
      <w:pPr>
        <w:spacing w:before="240"/>
        <w:ind w:left="-17" w:right="0" w:firstLine="584"/>
      </w:pPr>
      <w:r>
        <w:t xml:space="preserve">Pe parcursul desfășurării turneului, participanții </w:t>
      </w:r>
      <w:r w:rsidR="0039788A">
        <w:t xml:space="preserve">se </w:t>
      </w:r>
      <w:r>
        <w:t>vor putea servi</w:t>
      </w:r>
      <w:r w:rsidR="0039788A">
        <w:t xml:space="preserve"> cu</w:t>
      </w:r>
      <w:r>
        <w:t xml:space="preserve"> ceai, cafea, apă </w:t>
      </w:r>
      <w:r w:rsidR="002F4F5A">
        <w:t xml:space="preserve">și </w:t>
      </w:r>
      <w:r>
        <w:t>dulciuri.</w:t>
      </w:r>
    </w:p>
    <w:p w14:paraId="269A3F72" w14:textId="603730FC" w:rsidR="004E2EC1" w:rsidRPr="008A29A0" w:rsidRDefault="00A36869" w:rsidP="0058698C">
      <w:pPr>
        <w:spacing w:before="240"/>
        <w:ind w:left="-17" w:right="0" w:firstLine="584"/>
        <w:rPr>
          <w:b/>
          <w:bCs/>
        </w:rPr>
      </w:pPr>
      <w:r w:rsidRPr="008A29A0">
        <w:rPr>
          <w:b/>
          <w:bCs/>
        </w:rPr>
        <w:t>Organizator</w:t>
      </w:r>
      <w:r w:rsidR="003C2D91">
        <w:rPr>
          <w:b/>
          <w:bCs/>
        </w:rPr>
        <w:t>ul</w:t>
      </w:r>
      <w:r w:rsidRPr="008A29A0">
        <w:rPr>
          <w:b/>
          <w:bCs/>
        </w:rPr>
        <w:t xml:space="preserve"> turneului:</w:t>
      </w:r>
    </w:p>
    <w:p w14:paraId="5F2AB50B" w14:textId="15504AD8" w:rsidR="004E2EC1" w:rsidRDefault="00E555CA" w:rsidP="0058698C">
      <w:pPr>
        <w:pStyle w:val="ListParagraph"/>
        <w:numPr>
          <w:ilvl w:val="0"/>
          <w:numId w:val="4"/>
        </w:numPr>
        <w:ind w:left="1134" w:right="0" w:firstLine="584"/>
      </w:pPr>
      <w:hyperlink r:id="rId7" w:history="1">
        <w:r>
          <w:rPr>
            <w:rStyle w:val="Hyperlink"/>
          </w:rPr>
          <w:t>Primăria</w:t>
        </w:r>
        <w:r w:rsidR="004E2EC1" w:rsidRPr="004E2EC1">
          <w:rPr>
            <w:rStyle w:val="Hyperlink"/>
          </w:rPr>
          <w:t xml:space="preserve"> Bravicea</w:t>
        </w:r>
      </w:hyperlink>
    </w:p>
    <w:p w14:paraId="46623E42" w14:textId="2467FC5F" w:rsidR="001A7A6D" w:rsidRPr="008A29A0" w:rsidRDefault="001A7A6D" w:rsidP="0058698C">
      <w:pPr>
        <w:spacing w:before="240"/>
        <w:ind w:left="-17" w:right="0" w:firstLine="584"/>
        <w:rPr>
          <w:b/>
          <w:bCs/>
        </w:rPr>
      </w:pPr>
      <w:r>
        <w:rPr>
          <w:b/>
          <w:bCs/>
        </w:rPr>
        <w:t>Partenerii</w:t>
      </w:r>
      <w:r w:rsidRPr="008A29A0">
        <w:rPr>
          <w:b/>
          <w:bCs/>
        </w:rPr>
        <w:t xml:space="preserve"> turneului:</w:t>
      </w:r>
    </w:p>
    <w:p w14:paraId="41FB53C7" w14:textId="50739E96" w:rsidR="001A7A6D" w:rsidRDefault="001A7A6D" w:rsidP="0058698C">
      <w:pPr>
        <w:pStyle w:val="ListParagraph"/>
        <w:numPr>
          <w:ilvl w:val="0"/>
          <w:numId w:val="4"/>
        </w:numPr>
        <w:ind w:left="1134" w:right="0" w:firstLine="584"/>
      </w:pPr>
      <w:r>
        <w:t>dna Nina GHINDĂ, șahistă</w:t>
      </w:r>
    </w:p>
    <w:p w14:paraId="61C9BF0D" w14:textId="049E9D04" w:rsidR="001A7A6D" w:rsidRDefault="001A7A6D" w:rsidP="0058698C">
      <w:pPr>
        <w:pStyle w:val="ListParagraph"/>
        <w:numPr>
          <w:ilvl w:val="0"/>
          <w:numId w:val="4"/>
        </w:numPr>
        <w:ind w:left="1134" w:right="0" w:firstLine="584"/>
      </w:pPr>
      <w:hyperlink r:id="rId8" w:history="1">
        <w:r w:rsidRPr="00EE23FD">
          <w:rPr>
            <w:rStyle w:val="Hyperlink"/>
          </w:rPr>
          <w:t>Consiliul raional Călărași</w:t>
        </w:r>
      </w:hyperlink>
    </w:p>
    <w:p w14:paraId="3DC7EA8E" w14:textId="138E894A" w:rsidR="00424154" w:rsidRPr="008A29A0" w:rsidRDefault="00A36869" w:rsidP="0058698C">
      <w:pPr>
        <w:spacing w:before="240"/>
        <w:ind w:left="-17" w:right="0" w:firstLine="584"/>
        <w:rPr>
          <w:b/>
          <w:bCs/>
        </w:rPr>
      </w:pPr>
      <w:r w:rsidRPr="008A29A0">
        <w:rPr>
          <w:b/>
          <w:bCs/>
        </w:rPr>
        <w:t>Partener media al evenimentului:</w:t>
      </w:r>
    </w:p>
    <w:p w14:paraId="5AEDC291" w14:textId="20231C05" w:rsidR="00521C73" w:rsidRDefault="00521C73" w:rsidP="0058698C">
      <w:pPr>
        <w:spacing w:before="240"/>
        <w:ind w:left="0" w:right="0" w:firstLine="584"/>
      </w:pPr>
      <w:hyperlink r:id="rId9" w:history="1">
        <w:r w:rsidRPr="00D87428">
          <w:rPr>
            <w:rStyle w:val="Hyperlink"/>
          </w:rPr>
          <w:t>https://www.facebook.com/curieruldebravicea</w:t>
        </w:r>
      </w:hyperlink>
    </w:p>
    <w:p w14:paraId="53F9561F" w14:textId="0570FEDB" w:rsidR="0022293E" w:rsidRDefault="00A36869" w:rsidP="0058698C">
      <w:pPr>
        <w:spacing w:before="240"/>
        <w:ind w:left="0" w:right="0" w:firstLine="584"/>
      </w:pPr>
      <w:r>
        <w:t xml:space="preserve">Prezentul regulament servește </w:t>
      </w:r>
      <w:r w:rsidR="002411D8">
        <w:t>drept</w:t>
      </w:r>
      <w:r>
        <w:t xml:space="preserve"> invitație oficială.</w:t>
      </w:r>
    </w:p>
    <w:sectPr w:rsidR="0022293E">
      <w:pgSz w:w="11906" w:h="16838"/>
      <w:pgMar w:top="1144" w:right="847" w:bottom="1504"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7897" w14:textId="77777777" w:rsidR="00F7387A" w:rsidRDefault="00F7387A" w:rsidP="00E15894">
      <w:pPr>
        <w:spacing w:after="0" w:line="240" w:lineRule="auto"/>
      </w:pPr>
      <w:r>
        <w:separator/>
      </w:r>
    </w:p>
  </w:endnote>
  <w:endnote w:type="continuationSeparator" w:id="0">
    <w:p w14:paraId="7AF09026" w14:textId="77777777" w:rsidR="00F7387A" w:rsidRDefault="00F7387A" w:rsidP="00E1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91A1" w14:textId="77777777" w:rsidR="00F7387A" w:rsidRDefault="00F7387A" w:rsidP="00E15894">
      <w:pPr>
        <w:spacing w:after="0" w:line="240" w:lineRule="auto"/>
      </w:pPr>
      <w:r>
        <w:separator/>
      </w:r>
    </w:p>
  </w:footnote>
  <w:footnote w:type="continuationSeparator" w:id="0">
    <w:p w14:paraId="4C3E1974" w14:textId="77777777" w:rsidR="00F7387A" w:rsidRDefault="00F7387A" w:rsidP="00E15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FEF"/>
    <w:multiLevelType w:val="hybridMultilevel"/>
    <w:tmpl w:val="D2882778"/>
    <w:lvl w:ilvl="0" w:tplc="DA72FFEE">
      <w:start w:val="1"/>
      <w:numFmt w:val="bullet"/>
      <w:lvlText w:val=""/>
      <w:lvlJc w:val="left"/>
      <w:pPr>
        <w:ind w:left="1428" w:hanging="360"/>
      </w:pPr>
      <w:rPr>
        <w:rFonts w:ascii="Symbol" w:hAnsi="Symbol"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296D02AC"/>
    <w:multiLevelType w:val="hybridMultilevel"/>
    <w:tmpl w:val="4D6827B8"/>
    <w:lvl w:ilvl="0" w:tplc="04180001">
      <w:start w:val="1"/>
      <w:numFmt w:val="bullet"/>
      <w:lvlText w:val=""/>
      <w:lvlJc w:val="left"/>
      <w:pPr>
        <w:ind w:left="2133" w:hanging="360"/>
      </w:pPr>
      <w:rPr>
        <w:rFonts w:ascii="Symbol" w:hAnsi="Symbol" w:hint="default"/>
      </w:rPr>
    </w:lvl>
    <w:lvl w:ilvl="1" w:tplc="04180003" w:tentative="1">
      <w:start w:val="1"/>
      <w:numFmt w:val="bullet"/>
      <w:lvlText w:val="o"/>
      <w:lvlJc w:val="left"/>
      <w:pPr>
        <w:ind w:left="2853" w:hanging="360"/>
      </w:pPr>
      <w:rPr>
        <w:rFonts w:ascii="Courier New" w:hAnsi="Courier New" w:cs="Courier New" w:hint="default"/>
      </w:rPr>
    </w:lvl>
    <w:lvl w:ilvl="2" w:tplc="04180005" w:tentative="1">
      <w:start w:val="1"/>
      <w:numFmt w:val="bullet"/>
      <w:lvlText w:val=""/>
      <w:lvlJc w:val="left"/>
      <w:pPr>
        <w:ind w:left="3573" w:hanging="360"/>
      </w:pPr>
      <w:rPr>
        <w:rFonts w:ascii="Wingdings" w:hAnsi="Wingdings" w:hint="default"/>
      </w:rPr>
    </w:lvl>
    <w:lvl w:ilvl="3" w:tplc="04180001" w:tentative="1">
      <w:start w:val="1"/>
      <w:numFmt w:val="bullet"/>
      <w:lvlText w:val=""/>
      <w:lvlJc w:val="left"/>
      <w:pPr>
        <w:ind w:left="4293" w:hanging="360"/>
      </w:pPr>
      <w:rPr>
        <w:rFonts w:ascii="Symbol" w:hAnsi="Symbol" w:hint="default"/>
      </w:rPr>
    </w:lvl>
    <w:lvl w:ilvl="4" w:tplc="04180003" w:tentative="1">
      <w:start w:val="1"/>
      <w:numFmt w:val="bullet"/>
      <w:lvlText w:val="o"/>
      <w:lvlJc w:val="left"/>
      <w:pPr>
        <w:ind w:left="5013" w:hanging="360"/>
      </w:pPr>
      <w:rPr>
        <w:rFonts w:ascii="Courier New" w:hAnsi="Courier New" w:cs="Courier New" w:hint="default"/>
      </w:rPr>
    </w:lvl>
    <w:lvl w:ilvl="5" w:tplc="04180005" w:tentative="1">
      <w:start w:val="1"/>
      <w:numFmt w:val="bullet"/>
      <w:lvlText w:val=""/>
      <w:lvlJc w:val="left"/>
      <w:pPr>
        <w:ind w:left="5733" w:hanging="360"/>
      </w:pPr>
      <w:rPr>
        <w:rFonts w:ascii="Wingdings" w:hAnsi="Wingdings" w:hint="default"/>
      </w:rPr>
    </w:lvl>
    <w:lvl w:ilvl="6" w:tplc="04180001" w:tentative="1">
      <w:start w:val="1"/>
      <w:numFmt w:val="bullet"/>
      <w:lvlText w:val=""/>
      <w:lvlJc w:val="left"/>
      <w:pPr>
        <w:ind w:left="6453" w:hanging="360"/>
      </w:pPr>
      <w:rPr>
        <w:rFonts w:ascii="Symbol" w:hAnsi="Symbol" w:hint="default"/>
      </w:rPr>
    </w:lvl>
    <w:lvl w:ilvl="7" w:tplc="04180003" w:tentative="1">
      <w:start w:val="1"/>
      <w:numFmt w:val="bullet"/>
      <w:lvlText w:val="o"/>
      <w:lvlJc w:val="left"/>
      <w:pPr>
        <w:ind w:left="7173" w:hanging="360"/>
      </w:pPr>
      <w:rPr>
        <w:rFonts w:ascii="Courier New" w:hAnsi="Courier New" w:cs="Courier New" w:hint="default"/>
      </w:rPr>
    </w:lvl>
    <w:lvl w:ilvl="8" w:tplc="04180005" w:tentative="1">
      <w:start w:val="1"/>
      <w:numFmt w:val="bullet"/>
      <w:lvlText w:val=""/>
      <w:lvlJc w:val="left"/>
      <w:pPr>
        <w:ind w:left="7893" w:hanging="360"/>
      </w:pPr>
      <w:rPr>
        <w:rFonts w:ascii="Wingdings" w:hAnsi="Wingdings" w:hint="default"/>
      </w:rPr>
    </w:lvl>
  </w:abstractNum>
  <w:abstractNum w:abstractNumId="2" w15:restartNumberingAfterBreak="0">
    <w:nsid w:val="303363A8"/>
    <w:multiLevelType w:val="hybridMultilevel"/>
    <w:tmpl w:val="74CE64D2"/>
    <w:lvl w:ilvl="0" w:tplc="DA72FFEE">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0A77C1"/>
    <w:multiLevelType w:val="hybridMultilevel"/>
    <w:tmpl w:val="FACCE99C"/>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4" w15:restartNumberingAfterBreak="0">
    <w:nsid w:val="358D26A7"/>
    <w:multiLevelType w:val="hybridMultilevel"/>
    <w:tmpl w:val="FA0A1184"/>
    <w:lvl w:ilvl="0" w:tplc="47C6C518">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2A48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6B2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45A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2408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A41B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7A17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A5F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2D7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2B6E19"/>
    <w:multiLevelType w:val="hybridMultilevel"/>
    <w:tmpl w:val="28DCDF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9FF58D3"/>
    <w:multiLevelType w:val="multilevel"/>
    <w:tmpl w:val="C93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534AD"/>
    <w:multiLevelType w:val="hybridMultilevel"/>
    <w:tmpl w:val="3A401842"/>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8" w15:restartNumberingAfterBreak="0">
    <w:nsid w:val="71714EF7"/>
    <w:multiLevelType w:val="hybridMultilevel"/>
    <w:tmpl w:val="4BAC7EBA"/>
    <w:lvl w:ilvl="0" w:tplc="2D64DD92">
      <w:start w:val="1"/>
      <w:numFmt w:val="upperLetter"/>
      <w:lvlText w:val="%1."/>
      <w:lvlJc w:val="left"/>
      <w:pPr>
        <w:ind w:left="10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1E1F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A6BF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E2D59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2F4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B4D7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88E1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42AE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548D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09312358">
    <w:abstractNumId w:val="4"/>
  </w:num>
  <w:num w:numId="2" w16cid:durableId="1867672018">
    <w:abstractNumId w:val="8"/>
  </w:num>
  <w:num w:numId="3" w16cid:durableId="251547296">
    <w:abstractNumId w:val="6"/>
  </w:num>
  <w:num w:numId="4" w16cid:durableId="1453745961">
    <w:abstractNumId w:val="7"/>
  </w:num>
  <w:num w:numId="5" w16cid:durableId="1882211306">
    <w:abstractNumId w:val="3"/>
  </w:num>
  <w:num w:numId="6" w16cid:durableId="1356729436">
    <w:abstractNumId w:val="1"/>
  </w:num>
  <w:num w:numId="7" w16cid:durableId="1425958926">
    <w:abstractNumId w:val="5"/>
  </w:num>
  <w:num w:numId="8" w16cid:durableId="1886988815">
    <w:abstractNumId w:val="2"/>
  </w:num>
  <w:num w:numId="9" w16cid:durableId="200720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3E"/>
    <w:rsid w:val="001275C4"/>
    <w:rsid w:val="00194282"/>
    <w:rsid w:val="001A7A6D"/>
    <w:rsid w:val="001B4376"/>
    <w:rsid w:val="001C76F7"/>
    <w:rsid w:val="002101ED"/>
    <w:rsid w:val="0022293E"/>
    <w:rsid w:val="002411D8"/>
    <w:rsid w:val="00262796"/>
    <w:rsid w:val="002F4F5A"/>
    <w:rsid w:val="00381F73"/>
    <w:rsid w:val="0039788A"/>
    <w:rsid w:val="003C0E13"/>
    <w:rsid w:val="003C2D91"/>
    <w:rsid w:val="003D2291"/>
    <w:rsid w:val="003F6BD3"/>
    <w:rsid w:val="00424154"/>
    <w:rsid w:val="004425EA"/>
    <w:rsid w:val="00455483"/>
    <w:rsid w:val="0047056C"/>
    <w:rsid w:val="004E2EC1"/>
    <w:rsid w:val="00516F46"/>
    <w:rsid w:val="00521C73"/>
    <w:rsid w:val="00562664"/>
    <w:rsid w:val="005768C0"/>
    <w:rsid w:val="0058698C"/>
    <w:rsid w:val="00592348"/>
    <w:rsid w:val="005E22A5"/>
    <w:rsid w:val="00610516"/>
    <w:rsid w:val="00641AF7"/>
    <w:rsid w:val="00700880"/>
    <w:rsid w:val="007C3850"/>
    <w:rsid w:val="007C4B83"/>
    <w:rsid w:val="0081462C"/>
    <w:rsid w:val="0085275B"/>
    <w:rsid w:val="00853AA3"/>
    <w:rsid w:val="00874EFC"/>
    <w:rsid w:val="00884529"/>
    <w:rsid w:val="00893490"/>
    <w:rsid w:val="008A29A0"/>
    <w:rsid w:val="008F0DC1"/>
    <w:rsid w:val="00933EC2"/>
    <w:rsid w:val="009F608D"/>
    <w:rsid w:val="00A007DD"/>
    <w:rsid w:val="00A07951"/>
    <w:rsid w:val="00A36869"/>
    <w:rsid w:val="00A6477B"/>
    <w:rsid w:val="00B022D3"/>
    <w:rsid w:val="00B46B20"/>
    <w:rsid w:val="00B650B9"/>
    <w:rsid w:val="00C853D6"/>
    <w:rsid w:val="00CE36D5"/>
    <w:rsid w:val="00CF46BD"/>
    <w:rsid w:val="00D2357D"/>
    <w:rsid w:val="00D34A2C"/>
    <w:rsid w:val="00D42C25"/>
    <w:rsid w:val="00D878CF"/>
    <w:rsid w:val="00DC6B30"/>
    <w:rsid w:val="00E04B76"/>
    <w:rsid w:val="00E15894"/>
    <w:rsid w:val="00E555CA"/>
    <w:rsid w:val="00E8367F"/>
    <w:rsid w:val="00EB54BE"/>
    <w:rsid w:val="00EC0051"/>
    <w:rsid w:val="00EE23FD"/>
    <w:rsid w:val="00F56B1A"/>
    <w:rsid w:val="00F738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C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4154"/>
    <w:rPr>
      <w:color w:val="0563C1" w:themeColor="hyperlink"/>
      <w:u w:val="single"/>
    </w:rPr>
  </w:style>
  <w:style w:type="character" w:customStyle="1" w:styleId="MeniuneNerezolvat1">
    <w:name w:val="Mențiune Nerezolvat1"/>
    <w:basedOn w:val="DefaultParagraphFont"/>
    <w:uiPriority w:val="99"/>
    <w:semiHidden/>
    <w:unhideWhenUsed/>
    <w:rsid w:val="00424154"/>
    <w:rPr>
      <w:color w:val="605E5C"/>
      <w:shd w:val="clear" w:color="auto" w:fill="E1DFDD"/>
    </w:rPr>
  </w:style>
  <w:style w:type="paragraph" w:styleId="ListParagraph">
    <w:name w:val="List Paragraph"/>
    <w:basedOn w:val="Normal"/>
    <w:uiPriority w:val="34"/>
    <w:qFormat/>
    <w:rsid w:val="004E2EC1"/>
    <w:pPr>
      <w:ind w:left="720"/>
      <w:contextualSpacing/>
    </w:pPr>
  </w:style>
  <w:style w:type="character" w:styleId="UnresolvedMention">
    <w:name w:val="Unresolved Mention"/>
    <w:basedOn w:val="DefaultParagraphFont"/>
    <w:uiPriority w:val="99"/>
    <w:semiHidden/>
    <w:unhideWhenUsed/>
    <w:rsid w:val="00521C73"/>
    <w:rPr>
      <w:color w:val="605E5C"/>
      <w:shd w:val="clear" w:color="auto" w:fill="E1DFDD"/>
    </w:rPr>
  </w:style>
  <w:style w:type="paragraph" w:styleId="Header">
    <w:name w:val="header"/>
    <w:basedOn w:val="Normal"/>
    <w:link w:val="HeaderChar"/>
    <w:uiPriority w:val="99"/>
    <w:unhideWhenUsed/>
    <w:rsid w:val="00E158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5894"/>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158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589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2880">
      <w:bodyDiv w:val="1"/>
      <w:marLeft w:val="0"/>
      <w:marRight w:val="0"/>
      <w:marTop w:val="0"/>
      <w:marBottom w:val="0"/>
      <w:divBdr>
        <w:top w:val="none" w:sz="0" w:space="0" w:color="auto"/>
        <w:left w:val="none" w:sz="0" w:space="0" w:color="auto"/>
        <w:bottom w:val="none" w:sz="0" w:space="0" w:color="auto"/>
        <w:right w:val="none" w:sz="0" w:space="0" w:color="auto"/>
      </w:divBdr>
    </w:div>
    <w:div w:id="20880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arasi.md/" TargetMode="External"/><Relationship Id="rId3" Type="http://schemas.openxmlformats.org/officeDocument/2006/relationships/settings" Target="settings.xml"/><Relationship Id="rId7" Type="http://schemas.openxmlformats.org/officeDocument/2006/relationships/hyperlink" Target="https://bravicea-calaras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curieruldebravicea"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2320</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2026-07-21T06:19:00Z</dcterms:created>
  <dcterms:modified xsi:type="dcterms:W3CDTF">2026-07-21T06:24:00Z</dcterms:modified>
</cp:coreProperties>
</file>